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5B9E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EB6AEA">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144">
        <w:rPr>
          <w:rFonts w:ascii="Arial" w:hAnsi="Arial" w:cs="Arial"/>
          <w:b/>
          <w:sz w:val="24"/>
          <w:szCs w:val="24"/>
        </w:rPr>
        <w:t xml:space="preserve">       </w:t>
      </w:r>
      <w:r w:rsidR="009B7D03" w:rsidRPr="009B7D03">
        <w:rPr>
          <w:rFonts w:ascii="Arial" w:hAnsi="Arial" w:cs="Arial"/>
          <w:b/>
          <w:sz w:val="24"/>
          <w:szCs w:val="24"/>
        </w:rPr>
        <w:t>RP-240733</w:t>
      </w:r>
    </w:p>
    <w:p w14:paraId="74D3B354" w14:textId="3FAFFCB4" w:rsidR="00F86A73" w:rsidRPr="00915F43" w:rsidRDefault="007F58B4" w:rsidP="004B566C">
      <w:pPr>
        <w:tabs>
          <w:tab w:val="left" w:pos="567"/>
        </w:tabs>
        <w:rPr>
          <w:rFonts w:ascii="Arial" w:hAnsi="Arial" w:cs="Arial"/>
          <w:bCs/>
          <w:sz w:val="24"/>
        </w:rPr>
      </w:pPr>
      <w:r>
        <w:rPr>
          <w:rFonts w:ascii="Arial" w:hAnsi="Arial" w:cs="Arial"/>
          <w:b/>
          <w:sz w:val="24"/>
        </w:rPr>
        <w:t>Maastricht</w:t>
      </w:r>
      <w:r w:rsidR="00190FF7" w:rsidRPr="00190FF7">
        <w:rPr>
          <w:rFonts w:ascii="Arial" w:hAnsi="Arial" w:cs="Arial"/>
          <w:b/>
          <w:sz w:val="24"/>
        </w:rPr>
        <w:t xml:space="preserve">, </w:t>
      </w:r>
      <w:r>
        <w:rPr>
          <w:rFonts w:ascii="Arial" w:hAnsi="Arial" w:cs="Arial"/>
          <w:b/>
          <w:sz w:val="24"/>
        </w:rPr>
        <w:t>Netherlands</w:t>
      </w:r>
      <w:r w:rsidR="00190FF7" w:rsidRPr="00190FF7">
        <w:rPr>
          <w:rFonts w:ascii="Arial" w:hAnsi="Arial" w:cs="Arial"/>
          <w:b/>
          <w:sz w:val="24"/>
        </w:rPr>
        <w:t>, 1</w:t>
      </w:r>
      <w:r>
        <w:rPr>
          <w:rFonts w:ascii="Arial" w:hAnsi="Arial" w:cs="Arial"/>
          <w:b/>
          <w:sz w:val="24"/>
        </w:rPr>
        <w:t>8</w:t>
      </w:r>
      <w:r w:rsidR="00190FF7" w:rsidRPr="00190FF7">
        <w:rPr>
          <w:rFonts w:ascii="Arial" w:hAnsi="Arial" w:cs="Arial"/>
          <w:b/>
          <w:sz w:val="24"/>
        </w:rPr>
        <w:t xml:space="preserve">th – </w:t>
      </w:r>
      <w:r>
        <w:rPr>
          <w:rFonts w:ascii="Arial" w:hAnsi="Arial" w:cs="Arial"/>
          <w:b/>
          <w:sz w:val="24"/>
        </w:rPr>
        <w:t>21st</w:t>
      </w:r>
      <w:r w:rsidR="00190FF7" w:rsidRPr="00190FF7">
        <w:rPr>
          <w:rFonts w:ascii="Arial" w:hAnsi="Arial" w:cs="Arial"/>
          <w:b/>
          <w:sz w:val="24"/>
        </w:rPr>
        <w:t xml:space="preserve"> </w:t>
      </w:r>
      <w:r w:rsidR="00EB6AEA">
        <w:rPr>
          <w:rFonts w:ascii="Arial" w:hAnsi="Arial" w:cs="Arial"/>
          <w:b/>
          <w:sz w:val="24"/>
        </w:rPr>
        <w:t>March</w:t>
      </w:r>
      <w:r w:rsidR="00190FF7" w:rsidRPr="00190FF7">
        <w:rPr>
          <w:rFonts w:ascii="Arial" w:hAnsi="Arial" w:cs="Arial"/>
          <w:b/>
          <w:sz w:val="24"/>
        </w:rPr>
        <w:t xml:space="preserve"> 202</w:t>
      </w:r>
      <w:r w:rsidR="00EB6AEA">
        <w:rPr>
          <w:rFonts w:ascii="Arial" w:hAnsi="Arial" w:cs="Arial"/>
          <w:b/>
          <w:sz w:val="24"/>
        </w:rPr>
        <w:t>4</w:t>
      </w:r>
      <w:r w:rsidR="00D23144">
        <w:rPr>
          <w:rFonts w:ascii="Arial" w:hAnsi="Arial" w:cs="Arial"/>
          <w:b/>
          <w:sz w:val="24"/>
        </w:rPr>
        <w:t xml:space="preserve">                                       </w:t>
      </w:r>
      <w:r w:rsidR="00190FF7">
        <w:rPr>
          <w:rFonts w:ascii="Arial" w:hAnsi="Arial" w:cs="Arial"/>
          <w:b/>
          <w:sz w:val="24"/>
        </w:rPr>
        <w:t xml:space="preserve"> </w:t>
      </w:r>
      <w:r w:rsidR="00915F43">
        <w:rPr>
          <w:rFonts w:ascii="Arial" w:hAnsi="Arial" w:cs="Arial"/>
          <w:b/>
          <w:sz w:val="24"/>
        </w:rPr>
        <w:t xml:space="preserve">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FA00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284D82">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21747E98" w:rsidR="00B6300F" w:rsidRPr="008836AC" w:rsidRDefault="006F5008" w:rsidP="008836AC">
            <w:pPr>
              <w:tabs>
                <w:tab w:val="left" w:pos="567"/>
              </w:tabs>
              <w:spacing w:after="0"/>
              <w:rPr>
                <w:rFonts w:ascii="Arial" w:hAnsi="Arial" w:cs="Arial"/>
                <w:lang w:eastAsia="ja-JP"/>
              </w:rPr>
            </w:pPr>
            <w:r w:rsidRPr="006F5008">
              <w:rPr>
                <w:rFonts w:ascii="Arial" w:hAnsi="Arial" w:cs="Arial"/>
                <w:lang w:eastAsia="ja-JP"/>
              </w:rPr>
              <w:t>RP-233856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3D8D04FD" w:rsidR="00871653" w:rsidRPr="00D239B3" w:rsidRDefault="00871653" w:rsidP="008836AC">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Core part: </w:t>
            </w:r>
          </w:p>
          <w:p w14:paraId="5A128F3E" w14:textId="2AD1B385" w:rsidR="00D36246" w:rsidRPr="00D239B3" w:rsidRDefault="00DD3A5C" w:rsidP="008836AC">
            <w:pPr>
              <w:tabs>
                <w:tab w:val="left" w:pos="567"/>
              </w:tabs>
              <w:spacing w:after="0"/>
              <w:rPr>
                <w:rFonts w:ascii="Arial" w:hAnsi="Arial" w:cs="Arial"/>
                <w:color w:val="000000" w:themeColor="text1"/>
                <w:lang w:eastAsia="ja-JP"/>
              </w:rPr>
            </w:pPr>
            <w:r w:rsidRPr="006F5008">
              <w:rPr>
                <w:rFonts w:ascii="Arial" w:hAnsi="Arial" w:cs="Arial"/>
                <w:color w:val="00B050"/>
                <w:lang w:eastAsia="ja-JP"/>
              </w:rPr>
              <w:t>0</w:t>
            </w:r>
            <w:r w:rsidR="00E217BC" w:rsidRPr="006F5008">
              <w:rPr>
                <w:rFonts w:ascii="Arial" w:hAnsi="Arial" w:cs="Arial"/>
                <w:color w:val="00B050"/>
                <w:lang w:eastAsia="ja-JP"/>
              </w:rPr>
              <w:t>3</w:t>
            </w:r>
            <w:r w:rsidR="00D36246" w:rsidRPr="006F5008">
              <w:rPr>
                <w:rFonts w:ascii="Arial" w:hAnsi="Arial" w:cs="Arial"/>
                <w:color w:val="00B050"/>
                <w:lang w:eastAsia="ja-JP"/>
              </w:rPr>
              <w:t>/202</w:t>
            </w:r>
            <w:r w:rsidRPr="006F5008">
              <w:rPr>
                <w:rFonts w:ascii="Arial" w:hAnsi="Arial" w:cs="Arial"/>
                <w:color w:val="00B050"/>
                <w:lang w:eastAsia="ja-JP"/>
              </w:rPr>
              <w:t>4</w:t>
            </w:r>
          </w:p>
        </w:tc>
        <w:tc>
          <w:tcPr>
            <w:tcW w:w="2268" w:type="dxa"/>
          </w:tcPr>
          <w:p w14:paraId="768DE92F" w14:textId="66052BE9" w:rsidR="00871653" w:rsidRPr="00D239B3" w:rsidRDefault="00871653" w:rsidP="00207DC4">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Performance part: </w:t>
            </w:r>
          </w:p>
          <w:p w14:paraId="150E2BE5" w14:textId="3C986325" w:rsidR="00D36246" w:rsidRPr="00D239B3" w:rsidRDefault="00D36246" w:rsidP="00207DC4">
            <w:pPr>
              <w:tabs>
                <w:tab w:val="left" w:pos="567"/>
              </w:tabs>
              <w:spacing w:after="0"/>
              <w:rPr>
                <w:rFonts w:ascii="Arial" w:hAnsi="Arial" w:cs="Arial"/>
                <w:color w:val="000000" w:themeColor="text1"/>
                <w:lang w:eastAsia="ja-JP"/>
              </w:rPr>
            </w:pPr>
            <w:r w:rsidRPr="006F5008">
              <w:rPr>
                <w:rFonts w:ascii="Arial" w:hAnsi="Arial" w:cs="Arial"/>
                <w:color w:val="00B050"/>
                <w:lang w:eastAsia="ja-JP"/>
              </w:rPr>
              <w:t>0</w:t>
            </w:r>
            <w:r w:rsidR="003C0E6E">
              <w:rPr>
                <w:rFonts w:ascii="Arial" w:hAnsi="Arial" w:cs="Arial"/>
                <w:color w:val="00B050"/>
                <w:lang w:eastAsia="ja-JP"/>
              </w:rPr>
              <w:t>6</w:t>
            </w:r>
            <w:r w:rsidRPr="006F5008">
              <w:rPr>
                <w:rFonts w:ascii="Arial" w:hAnsi="Arial" w:cs="Arial"/>
                <w:color w:val="00B050"/>
                <w:lang w:eastAsia="ja-JP"/>
              </w:rPr>
              <w:t>/2024</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4C30604" w:rsidR="00871653" w:rsidRPr="008836AC" w:rsidRDefault="00D239B3" w:rsidP="008836AC">
            <w:pPr>
              <w:tabs>
                <w:tab w:val="left" w:pos="567"/>
              </w:tabs>
              <w:spacing w:after="0"/>
              <w:rPr>
                <w:rFonts w:ascii="Arial" w:hAnsi="Arial" w:cs="Arial"/>
                <w:lang w:eastAsia="ja-JP"/>
              </w:rPr>
            </w:pPr>
            <w:r w:rsidRPr="006F5008">
              <w:rPr>
                <w:rFonts w:ascii="Arial" w:hAnsi="Arial" w:cs="Arial"/>
                <w:color w:val="00B050"/>
                <w:lang w:eastAsia="ja-JP"/>
              </w:rPr>
              <w:t>100</w:t>
            </w:r>
            <w:r w:rsidR="00871653" w:rsidRPr="006F5008">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590057C5" w:rsidR="00871653" w:rsidRPr="008836AC" w:rsidRDefault="00D239B3" w:rsidP="008836AC">
            <w:pPr>
              <w:tabs>
                <w:tab w:val="left" w:pos="567"/>
              </w:tabs>
              <w:spacing w:after="0"/>
              <w:rPr>
                <w:rFonts w:ascii="Arial" w:hAnsi="Arial" w:cs="Arial"/>
                <w:lang w:eastAsia="ja-JP"/>
              </w:rPr>
            </w:pPr>
            <w:r w:rsidRPr="006F5008">
              <w:rPr>
                <w:rFonts w:ascii="Arial" w:hAnsi="Arial" w:cs="Arial"/>
                <w:color w:val="00B050"/>
                <w:lang w:eastAsia="ja-JP"/>
              </w:rPr>
              <w:t>20</w:t>
            </w:r>
            <w:r w:rsidR="00871653" w:rsidRPr="006F5008">
              <w:rPr>
                <w:rFonts w:ascii="Arial" w:hAnsi="Arial" w:cs="Arial"/>
                <w:color w:val="00B050"/>
                <w:lang w:eastAsia="ja-JP"/>
              </w:rPr>
              <w:t>%</w:t>
            </w:r>
          </w:p>
        </w:tc>
        <w:tc>
          <w:tcPr>
            <w:tcW w:w="1694" w:type="dxa"/>
          </w:tcPr>
          <w:p w14:paraId="68B85034"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BC03EAD" w:rsidR="000640EA" w:rsidRPr="006A7BCB" w:rsidRDefault="000640EA"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47FBA0" w:rsidR="00D22398" w:rsidRPr="002503FC" w:rsidRDefault="00D239B3" w:rsidP="00C4666A">
            <w:pPr>
              <w:pStyle w:val="TAL"/>
              <w:jc w:val="center"/>
              <w:rPr>
                <w:b/>
                <w:bCs/>
                <w:color w:val="FF0000"/>
                <w:lang w:eastAsia="ja-JP"/>
              </w:rPr>
            </w:pPr>
            <w:r>
              <w:rPr>
                <w:b/>
                <w:bCs/>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F15E2C" w:rsidRDefault="00C21339" w:rsidP="00C17C6C">
      <w:pPr>
        <w:spacing w:after="0"/>
        <w:rPr>
          <w:rFonts w:ascii="Arial" w:hAnsi="Arial" w:cs="Arial"/>
          <w:b/>
        </w:rPr>
      </w:pPr>
      <w:r w:rsidRPr="00F15E2C">
        <w:rPr>
          <w:rFonts w:ascii="Arial" w:hAnsi="Arial" w:cs="Arial"/>
          <w:b/>
        </w:rPr>
        <w:t>A</w:t>
      </w:r>
      <w:r w:rsidR="00011C3B" w:rsidRPr="00F15E2C">
        <w:rPr>
          <w:rFonts w:ascii="Arial" w:hAnsi="Arial" w:cs="Arial"/>
          <w:b/>
        </w:rPr>
        <w:t>dditional explanations/</w:t>
      </w:r>
      <w:r w:rsidR="00C17C6C" w:rsidRPr="00F15E2C">
        <w:rPr>
          <w:rFonts w:ascii="Arial" w:hAnsi="Arial" w:cs="Arial"/>
          <w:b/>
        </w:rPr>
        <w:t>motivation</w:t>
      </w:r>
      <w:r w:rsidR="00011C3B" w:rsidRPr="00F15E2C">
        <w:rPr>
          <w:rFonts w:ascii="Arial" w:hAnsi="Arial" w:cs="Arial"/>
          <w:b/>
        </w:rPr>
        <w:t>s for the time budget changes in the attached Excel table</w:t>
      </w:r>
      <w:r w:rsidR="00C17C6C" w:rsidRPr="00F15E2C">
        <w:rPr>
          <w:rFonts w:ascii="Arial" w:hAnsi="Arial" w:cs="Arial"/>
          <w:b/>
        </w:rPr>
        <w:t>:</w:t>
      </w:r>
    </w:p>
    <w:p w14:paraId="712850CC" w14:textId="77777777" w:rsidR="002503FC" w:rsidRPr="00F15E2C" w:rsidRDefault="002503FC" w:rsidP="00C17C6C">
      <w:pPr>
        <w:spacing w:after="0"/>
        <w:rPr>
          <w:rFonts w:ascii="Arial" w:hAnsi="Arial" w:cs="Arial"/>
          <w:bCs/>
        </w:rPr>
      </w:pP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23C92F39" w14:textId="12B6D5D6" w:rsidR="00942C71" w:rsidRDefault="00942C71" w:rsidP="006E1D63">
      <w:pPr>
        <w:pStyle w:val="Heading5"/>
      </w:pPr>
      <w:r w:rsidRPr="00B27DDE">
        <w:t>RAN4#1</w:t>
      </w:r>
      <w:r w:rsidR="000A1150">
        <w:t>10</w:t>
      </w:r>
    </w:p>
    <w:p w14:paraId="35F66A2E" w14:textId="77777777" w:rsidR="000A1150" w:rsidRDefault="000A1150" w:rsidP="006B3B1B">
      <w:pPr>
        <w:spacing w:after="120"/>
        <w:rPr>
          <w:color w:val="0070C0"/>
          <w:szCs w:val="24"/>
          <w:lang w:eastAsia="zh-CN"/>
        </w:rPr>
      </w:pPr>
    </w:p>
    <w:p w14:paraId="5A04189D" w14:textId="11551072" w:rsidR="006B3B1B" w:rsidRDefault="006B3B1B" w:rsidP="006B3B1B">
      <w:pPr>
        <w:spacing w:after="120"/>
        <w:rPr>
          <w:b/>
          <w:bCs/>
          <w:color w:val="0070C0"/>
          <w:szCs w:val="24"/>
          <w:lang w:eastAsia="zh-CN"/>
        </w:rPr>
      </w:pPr>
      <w:r>
        <w:rPr>
          <w:b/>
          <w:bCs/>
          <w:color w:val="0070C0"/>
          <w:szCs w:val="24"/>
          <w:lang w:eastAsia="zh-CN"/>
        </w:rPr>
        <w:t>CRs</w:t>
      </w:r>
    </w:p>
    <w:tbl>
      <w:tblPr>
        <w:tblStyle w:val="TableGrid"/>
        <w:tblW w:w="0" w:type="auto"/>
        <w:tblLook w:val="04A0" w:firstRow="1" w:lastRow="0" w:firstColumn="1" w:lastColumn="0" w:noHBand="0" w:noVBand="1"/>
      </w:tblPr>
      <w:tblGrid>
        <w:gridCol w:w="3398"/>
        <w:gridCol w:w="3398"/>
        <w:gridCol w:w="3398"/>
      </w:tblGrid>
      <w:tr w:rsidR="006B3B1B" w14:paraId="4E7247C6" w14:textId="77777777" w:rsidTr="006B3B1B">
        <w:tc>
          <w:tcPr>
            <w:tcW w:w="3398" w:type="dxa"/>
          </w:tcPr>
          <w:p w14:paraId="728EFB13" w14:textId="48A05B59" w:rsidR="006B3B1B" w:rsidRDefault="009B7D03" w:rsidP="006B3B1B">
            <w:pPr>
              <w:spacing w:after="120"/>
              <w:rPr>
                <w:b/>
                <w:bCs/>
                <w:color w:val="0070C0"/>
                <w:szCs w:val="24"/>
                <w:lang w:eastAsia="zh-CN"/>
              </w:rPr>
            </w:pPr>
            <w:hyperlink r:id="rId10" w:history="1">
              <w:r w:rsidR="006B3B1B" w:rsidRPr="006B3B1B">
                <w:rPr>
                  <w:rFonts w:ascii="Arial" w:hAnsi="Arial" w:cs="Arial"/>
                  <w:b/>
                  <w:bCs/>
                  <w:color w:val="0000FF"/>
                  <w:sz w:val="16"/>
                  <w:szCs w:val="16"/>
                  <w:u w:val="single"/>
                </w:rPr>
                <w:t>R4-2402224</w:t>
              </w:r>
            </w:hyperlink>
          </w:p>
        </w:tc>
        <w:tc>
          <w:tcPr>
            <w:tcW w:w="3398" w:type="dxa"/>
          </w:tcPr>
          <w:p w14:paraId="7242EF00" w14:textId="4ADD4C5C" w:rsidR="006B3B1B" w:rsidRDefault="006B3B1B" w:rsidP="006B3B1B">
            <w:pPr>
              <w:spacing w:after="120"/>
              <w:rPr>
                <w:b/>
                <w:bCs/>
                <w:color w:val="0070C0"/>
                <w:szCs w:val="24"/>
                <w:lang w:eastAsia="zh-CN"/>
              </w:rPr>
            </w:pPr>
            <w:r w:rsidRPr="006B3B1B">
              <w:rPr>
                <w:rFonts w:ascii="Arial" w:hAnsi="Arial" w:cs="Arial"/>
                <w:sz w:val="16"/>
                <w:szCs w:val="16"/>
              </w:rPr>
              <w:t>CR to TS36.102: Addition of some missing bands in UE spurious emissions coexistence clause</w:t>
            </w:r>
          </w:p>
        </w:tc>
        <w:tc>
          <w:tcPr>
            <w:tcW w:w="3398" w:type="dxa"/>
          </w:tcPr>
          <w:p w14:paraId="0CD7D0CF" w14:textId="26C735E6" w:rsidR="006B3B1B" w:rsidRDefault="006B3B1B" w:rsidP="006B3B1B">
            <w:pPr>
              <w:spacing w:after="120"/>
              <w:rPr>
                <w:b/>
                <w:bCs/>
                <w:color w:val="0070C0"/>
                <w:szCs w:val="24"/>
                <w:lang w:eastAsia="zh-CN"/>
              </w:rPr>
            </w:pPr>
            <w:r w:rsidRPr="006B3B1B">
              <w:rPr>
                <w:rFonts w:ascii="Arial" w:hAnsi="Arial" w:cs="Arial"/>
                <w:sz w:val="16"/>
                <w:szCs w:val="16"/>
              </w:rPr>
              <w:t>ZTE Corporation</w:t>
            </w:r>
          </w:p>
        </w:tc>
      </w:tr>
      <w:tr w:rsidR="006B3B1B" w14:paraId="77BCB6D4" w14:textId="77777777" w:rsidTr="006B3B1B">
        <w:tc>
          <w:tcPr>
            <w:tcW w:w="3398" w:type="dxa"/>
          </w:tcPr>
          <w:p w14:paraId="641ED8F2" w14:textId="436B6F2D" w:rsidR="006B3B1B" w:rsidRDefault="009B7D03" w:rsidP="006B3B1B">
            <w:pPr>
              <w:spacing w:after="120"/>
              <w:rPr>
                <w:b/>
                <w:bCs/>
                <w:color w:val="0070C0"/>
                <w:szCs w:val="24"/>
                <w:lang w:eastAsia="zh-CN"/>
              </w:rPr>
            </w:pPr>
            <w:hyperlink r:id="rId11" w:history="1">
              <w:r w:rsidR="006B3B1B" w:rsidRPr="006B3B1B">
                <w:rPr>
                  <w:rFonts w:ascii="Arial" w:hAnsi="Arial" w:cs="Arial"/>
                  <w:b/>
                  <w:bCs/>
                  <w:color w:val="0000FF"/>
                  <w:sz w:val="16"/>
                  <w:szCs w:val="16"/>
                  <w:u w:val="single"/>
                </w:rPr>
                <w:t>R4-2402225</w:t>
              </w:r>
            </w:hyperlink>
          </w:p>
        </w:tc>
        <w:tc>
          <w:tcPr>
            <w:tcW w:w="3398" w:type="dxa"/>
          </w:tcPr>
          <w:p w14:paraId="0E759994" w14:textId="0B94FB26" w:rsidR="006B3B1B" w:rsidRDefault="006B3B1B" w:rsidP="006B3B1B">
            <w:pPr>
              <w:spacing w:after="120"/>
              <w:rPr>
                <w:b/>
                <w:bCs/>
                <w:color w:val="0070C0"/>
                <w:szCs w:val="24"/>
                <w:lang w:eastAsia="zh-CN"/>
              </w:rPr>
            </w:pPr>
            <w:r w:rsidRPr="006B3B1B">
              <w:rPr>
                <w:rFonts w:ascii="Arial" w:hAnsi="Arial" w:cs="Arial"/>
                <w:sz w:val="16"/>
                <w:szCs w:val="16"/>
              </w:rPr>
              <w:t>CR to TS36.181 Introduction of the extended L-band</w:t>
            </w:r>
          </w:p>
        </w:tc>
        <w:tc>
          <w:tcPr>
            <w:tcW w:w="3398" w:type="dxa"/>
          </w:tcPr>
          <w:p w14:paraId="50917830" w14:textId="6D73A68F" w:rsidR="006B3B1B" w:rsidRDefault="006B3B1B" w:rsidP="006B3B1B">
            <w:pPr>
              <w:spacing w:after="120"/>
              <w:rPr>
                <w:b/>
                <w:bCs/>
                <w:color w:val="0070C0"/>
                <w:szCs w:val="24"/>
                <w:lang w:eastAsia="zh-CN"/>
              </w:rPr>
            </w:pPr>
            <w:r w:rsidRPr="006B3B1B">
              <w:rPr>
                <w:rFonts w:ascii="Arial" w:hAnsi="Arial" w:cs="Arial"/>
                <w:sz w:val="16"/>
                <w:szCs w:val="16"/>
              </w:rPr>
              <w:t>ZTE Corporation</w:t>
            </w:r>
          </w:p>
        </w:tc>
      </w:tr>
      <w:tr w:rsidR="00D239B3" w14:paraId="40795FEC" w14:textId="77777777" w:rsidTr="006B3B1B">
        <w:tc>
          <w:tcPr>
            <w:tcW w:w="3398" w:type="dxa"/>
          </w:tcPr>
          <w:p w14:paraId="2C9687DD" w14:textId="61C4ACF5" w:rsidR="00D239B3" w:rsidRPr="006B3B1B" w:rsidRDefault="009B7D03" w:rsidP="00D239B3">
            <w:pPr>
              <w:spacing w:after="120"/>
              <w:rPr>
                <w:rFonts w:ascii="Arial" w:hAnsi="Arial" w:cs="Arial"/>
                <w:b/>
                <w:bCs/>
                <w:color w:val="0000FF"/>
                <w:sz w:val="16"/>
                <w:szCs w:val="16"/>
                <w:u w:val="single"/>
              </w:rPr>
            </w:pPr>
            <w:hyperlink r:id="rId12" w:history="1">
              <w:r w:rsidR="00D239B3">
                <w:rPr>
                  <w:rStyle w:val="Hyperlink"/>
                  <w:rFonts w:ascii="Arial" w:hAnsi="Arial" w:cs="Arial"/>
                  <w:b/>
                  <w:bCs/>
                  <w:sz w:val="16"/>
                  <w:szCs w:val="16"/>
                </w:rPr>
                <w:t>R4-2403650</w:t>
              </w:r>
            </w:hyperlink>
          </w:p>
        </w:tc>
        <w:tc>
          <w:tcPr>
            <w:tcW w:w="3398" w:type="dxa"/>
          </w:tcPr>
          <w:p w14:paraId="25E6E874" w14:textId="227E5932" w:rsidR="00D239B3" w:rsidRPr="006B3B1B" w:rsidRDefault="00D239B3" w:rsidP="00D239B3">
            <w:pPr>
              <w:spacing w:after="120"/>
              <w:rPr>
                <w:rFonts w:ascii="Arial" w:hAnsi="Arial" w:cs="Arial"/>
                <w:sz w:val="16"/>
                <w:szCs w:val="16"/>
              </w:rPr>
            </w:pPr>
            <w:r>
              <w:rPr>
                <w:rFonts w:ascii="Arial" w:hAnsi="Arial" w:cs="Arial"/>
                <w:sz w:val="16"/>
                <w:szCs w:val="16"/>
              </w:rPr>
              <w:t>CR to TR 36.764 to introduce IoT NTN Extended L-band</w:t>
            </w:r>
          </w:p>
        </w:tc>
        <w:tc>
          <w:tcPr>
            <w:tcW w:w="3398" w:type="dxa"/>
          </w:tcPr>
          <w:p w14:paraId="26706257" w14:textId="22B90359" w:rsidR="00D239B3" w:rsidRPr="006B3B1B" w:rsidRDefault="00D239B3" w:rsidP="00D239B3">
            <w:pPr>
              <w:spacing w:after="120"/>
              <w:rPr>
                <w:rFonts w:ascii="Arial" w:hAnsi="Arial" w:cs="Arial"/>
                <w:sz w:val="16"/>
                <w:szCs w:val="16"/>
              </w:rPr>
            </w:pPr>
            <w:r>
              <w:rPr>
                <w:rFonts w:ascii="Arial" w:hAnsi="Arial" w:cs="Arial"/>
                <w:sz w:val="16"/>
                <w:szCs w:val="16"/>
              </w:rPr>
              <w:t>Inmarsat, Viasat</w:t>
            </w:r>
          </w:p>
        </w:tc>
      </w:tr>
    </w:tbl>
    <w:p w14:paraId="6E9DA220" w14:textId="77777777" w:rsidR="006B3B1B" w:rsidRDefault="006B3B1B" w:rsidP="006B3B1B">
      <w:pPr>
        <w:spacing w:after="120"/>
        <w:rPr>
          <w:b/>
          <w:bCs/>
          <w:color w:val="0070C0"/>
          <w:szCs w:val="24"/>
          <w:lang w:eastAsia="zh-CN"/>
        </w:rPr>
      </w:pPr>
    </w:p>
    <w:p w14:paraId="3B133FF0" w14:textId="77777777" w:rsidR="006B3B1B" w:rsidRPr="006B3B1B" w:rsidRDefault="006B3B1B" w:rsidP="006B3B1B">
      <w:pPr>
        <w:spacing w:after="120"/>
        <w:rPr>
          <w:b/>
          <w:bCs/>
          <w:color w:val="0070C0"/>
          <w:szCs w:val="24"/>
          <w:lang w:eastAsia="zh-CN"/>
        </w:rPr>
      </w:pPr>
    </w:p>
    <w:p w14:paraId="5565429F" w14:textId="77777777" w:rsidR="006E3641" w:rsidRDefault="006E3641" w:rsidP="00B27DDE">
      <w:pPr>
        <w:pStyle w:val="B1"/>
        <w:ind w:left="0" w:firstLine="0"/>
        <w:rPr>
          <w:b/>
          <w:bCs/>
          <w:u w:val="single"/>
          <w:lang w:eastAsia="ja-JP"/>
        </w:rPr>
      </w:pPr>
    </w:p>
    <w:p w14:paraId="37D259DA" w14:textId="5F2518A3" w:rsidR="00701410" w:rsidRDefault="00701410" w:rsidP="009F710A">
      <w:pPr>
        <w:pStyle w:val="Heading4"/>
        <w:numPr>
          <w:ilvl w:val="2"/>
          <w:numId w:val="25"/>
        </w:numPr>
        <w:rPr>
          <w:lang w:eastAsia="ja-JP"/>
        </w:rPr>
      </w:pPr>
      <w:r>
        <w:rPr>
          <w:lang w:eastAsia="ja-JP"/>
        </w:rPr>
        <w:t>Remaining Open issues</w:t>
      </w:r>
    </w:p>
    <w:p w14:paraId="23C9C383" w14:textId="0F69AA8A" w:rsidR="0002338A" w:rsidRPr="0002338A" w:rsidRDefault="0002338A" w:rsidP="0002338A">
      <w:pPr>
        <w:rPr>
          <w:b/>
          <w:bCs/>
          <w:u w:val="single"/>
        </w:rPr>
      </w:pPr>
      <w:r w:rsidRPr="0002338A">
        <w:rPr>
          <w:b/>
          <w:bCs/>
          <w:u w:val="single"/>
        </w:rPr>
        <w:t>After RAN4#1</w:t>
      </w:r>
      <w:r w:rsidR="000A1150">
        <w:rPr>
          <w:b/>
          <w:bCs/>
          <w:u w:val="single"/>
        </w:rPr>
        <w:t>10</w:t>
      </w:r>
    </w:p>
    <w:p w14:paraId="13F41F2F" w14:textId="6C34290D" w:rsidR="00326BEA" w:rsidRDefault="000A1150" w:rsidP="009B7D03">
      <w:pPr>
        <w:pStyle w:val="B1"/>
        <w:numPr>
          <w:ilvl w:val="0"/>
          <w:numId w:val="18"/>
        </w:numPr>
        <w:rPr>
          <w:lang w:eastAsia="ja-JP"/>
        </w:rPr>
      </w:pPr>
      <w:r>
        <w:rPr>
          <w:lang w:eastAsia="ja-JP"/>
        </w:rPr>
        <w:t>None</w:t>
      </w:r>
      <w:r w:rsidR="009B7D03">
        <w:rPr>
          <w:lang w:eastAsia="ja-JP"/>
        </w:rPr>
        <w:t xml:space="preserve"> in Core part.</w:t>
      </w:r>
    </w:p>
    <w:p w14:paraId="5FC33088" w14:textId="1883F536" w:rsidR="009B7D03" w:rsidRDefault="009B7D03" w:rsidP="009B7D03">
      <w:pPr>
        <w:pStyle w:val="B1"/>
        <w:numPr>
          <w:ilvl w:val="0"/>
          <w:numId w:val="18"/>
        </w:numPr>
        <w:rPr>
          <w:lang w:eastAsia="ja-JP"/>
        </w:rPr>
      </w:pPr>
      <w:r>
        <w:rPr>
          <w:lang w:eastAsia="ja-JP"/>
        </w:rPr>
        <w:t>Performance Part still WIP</w:t>
      </w:r>
    </w:p>
    <w:p w14:paraId="721BD590" w14:textId="77777777" w:rsidR="009B7D03" w:rsidRDefault="009B7D03" w:rsidP="00D63DC7">
      <w:pPr>
        <w:pStyle w:val="B1"/>
        <w:ind w:left="0" w:firstLine="0"/>
      </w:pPr>
    </w:p>
    <w:p w14:paraId="6A695DBA" w14:textId="77777777" w:rsidR="00D63DC7" w:rsidRPr="00326BEA" w:rsidRDefault="00D63DC7" w:rsidP="00D63DC7">
      <w:pPr>
        <w:pStyle w:val="B1"/>
        <w:ind w:left="0" w:firstLine="0"/>
      </w:pPr>
    </w:p>
    <w:p w14:paraId="56E5E5EE" w14:textId="3F2A69CB" w:rsidR="005A6C96" w:rsidRDefault="005D4EAE" w:rsidP="005A6C96">
      <w:pPr>
        <w:pStyle w:val="Heading2"/>
      </w:pPr>
      <w:r>
        <w:t>3</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798724" w14:textId="6CBD32DE" w:rsidR="005D4EAE" w:rsidRDefault="005D4EAE">
      <w:pPr>
        <w:pStyle w:val="Heading2"/>
      </w:pPr>
      <w:r>
        <w:t>3.5 RAN WG4#1</w:t>
      </w:r>
      <w:r w:rsidR="000A1150">
        <w:t>10</w:t>
      </w:r>
    </w:p>
    <w:p w14:paraId="2F679E09" w14:textId="77777777" w:rsidR="000B3CEF" w:rsidRDefault="000B3CEF" w:rsidP="000B3CEF">
      <w:pPr>
        <w:pStyle w:val="EX"/>
        <w:numPr>
          <w:ilvl w:val="0"/>
          <w:numId w:val="19"/>
        </w:numPr>
        <w:overflowPunct/>
        <w:autoSpaceDE/>
        <w:autoSpaceDN/>
        <w:adjustRightInd/>
        <w:textAlignment w:val="auto"/>
      </w:pPr>
      <w:r>
        <w:t>R4-2401075</w:t>
      </w:r>
      <w:r>
        <w:tab/>
        <w:t xml:space="preserve">Topic summary for [110][116] </w:t>
      </w:r>
      <w:proofErr w:type="spellStart"/>
      <w:r>
        <w:t>IoT_NTN_extLband</w:t>
      </w:r>
      <w:proofErr w:type="spellEnd"/>
      <w:r>
        <w:tab/>
      </w:r>
      <w:proofErr w:type="gramStart"/>
      <w:r>
        <w:t>Moderator(</w:t>
      </w:r>
      <w:proofErr w:type="gramEnd"/>
      <w:r>
        <w:t>Inmarsat)</w:t>
      </w:r>
    </w:p>
    <w:p w14:paraId="35268674" w14:textId="77777777" w:rsidR="000B3CEF" w:rsidRDefault="000B3CEF" w:rsidP="000B3CEF">
      <w:pPr>
        <w:pStyle w:val="EX"/>
        <w:numPr>
          <w:ilvl w:val="0"/>
          <w:numId w:val="19"/>
        </w:numPr>
        <w:overflowPunct/>
        <w:autoSpaceDE/>
        <w:autoSpaceDN/>
        <w:adjustRightInd/>
        <w:textAlignment w:val="auto"/>
      </w:pPr>
      <w:r>
        <w:t>R4-2402224</w:t>
      </w:r>
      <w:r>
        <w:tab/>
        <w:t>CR to TS36.102: Addition of some missing bands in UE spurious emissions coexistence clause</w:t>
      </w:r>
      <w:r>
        <w:tab/>
        <w:t>ZTE Corporation</w:t>
      </w:r>
    </w:p>
    <w:p w14:paraId="3815B561" w14:textId="2200D90C" w:rsidR="00A47C0C" w:rsidRDefault="000B3CEF" w:rsidP="000B3CEF">
      <w:pPr>
        <w:pStyle w:val="EX"/>
        <w:numPr>
          <w:ilvl w:val="0"/>
          <w:numId w:val="19"/>
        </w:numPr>
        <w:overflowPunct/>
        <w:autoSpaceDE/>
        <w:autoSpaceDN/>
        <w:adjustRightInd/>
        <w:textAlignment w:val="auto"/>
      </w:pPr>
      <w:r>
        <w:t>R4-2402225</w:t>
      </w:r>
      <w:r>
        <w:tab/>
        <w:t>CR to TS36.181 Introduction of the extended L-band</w:t>
      </w:r>
      <w:r>
        <w:tab/>
        <w:t>ZTE Corporation</w:t>
      </w:r>
    </w:p>
    <w:p w14:paraId="5F25BF64" w14:textId="4521DA4B" w:rsidR="00BB2758" w:rsidRPr="00A47C0C" w:rsidRDefault="00BB2758" w:rsidP="000B3CEF">
      <w:pPr>
        <w:pStyle w:val="EX"/>
        <w:numPr>
          <w:ilvl w:val="0"/>
          <w:numId w:val="19"/>
        </w:numPr>
        <w:overflowPunct/>
        <w:autoSpaceDE/>
        <w:autoSpaceDN/>
        <w:adjustRightInd/>
        <w:textAlignment w:val="auto"/>
      </w:pPr>
      <w:r w:rsidRPr="00BB2758">
        <w:t>R4-2403650</w:t>
      </w:r>
      <w:r w:rsidRPr="00BB2758">
        <w:tab/>
        <w:t>CR to TR 36.764 to introduce IoT NTN Extended L-band</w:t>
      </w:r>
      <w:r w:rsidRPr="00BB2758">
        <w:tab/>
        <w:t>Inmarsat, Viasat</w:t>
      </w:r>
    </w:p>
    <w:sectPr w:rsidR="00BB2758" w:rsidRPr="00A47C0C" w:rsidSect="006C090F">
      <w:footerReference w:type="even" r:id="rId13"/>
      <w:footerReference w:type="defaul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B214A" w14:textId="77777777" w:rsidR="00DD0A8C" w:rsidRDefault="00DD0A8C">
      <w:r>
        <w:separator/>
      </w:r>
    </w:p>
  </w:endnote>
  <w:endnote w:type="continuationSeparator" w:id="0">
    <w:p w14:paraId="78A89776" w14:textId="77777777" w:rsidR="00DD0A8C" w:rsidRDefault="00DD0A8C">
      <w:r>
        <w:continuationSeparator/>
      </w:r>
    </w:p>
  </w:endnote>
  <w:endnote w:type="continuationNotice" w:id="1">
    <w:p w14:paraId="5E2B7BC1" w14:textId="77777777" w:rsidR="00DD0A8C" w:rsidRDefault="00DD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8241"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B965E5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A034" w14:textId="77777777" w:rsidR="00DD0A8C" w:rsidRDefault="00DD0A8C">
      <w:r>
        <w:separator/>
      </w:r>
    </w:p>
  </w:footnote>
  <w:footnote w:type="continuationSeparator" w:id="0">
    <w:p w14:paraId="3DF2E64E" w14:textId="77777777" w:rsidR="00DD0A8C" w:rsidRDefault="00DD0A8C">
      <w:r>
        <w:continuationSeparator/>
      </w:r>
    </w:p>
  </w:footnote>
  <w:footnote w:type="continuationNotice" w:id="1">
    <w:p w14:paraId="269A0391" w14:textId="77777777" w:rsidR="00DD0A8C" w:rsidRDefault="00DD0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10"/>
  </w:num>
  <w:num w:numId="2" w16cid:durableId="302658091">
    <w:abstractNumId w:val="2"/>
  </w:num>
  <w:num w:numId="3" w16cid:durableId="1447771408">
    <w:abstractNumId w:val="25"/>
  </w:num>
  <w:num w:numId="4" w16cid:durableId="1411543813">
    <w:abstractNumId w:val="22"/>
  </w:num>
  <w:num w:numId="5" w16cid:durableId="1140805931">
    <w:abstractNumId w:val="9"/>
  </w:num>
  <w:num w:numId="6" w16cid:durableId="741874925">
    <w:abstractNumId w:val="26"/>
  </w:num>
  <w:num w:numId="7" w16cid:durableId="512496749">
    <w:abstractNumId w:val="3"/>
  </w:num>
  <w:num w:numId="8" w16cid:durableId="1295604376">
    <w:abstractNumId w:val="7"/>
  </w:num>
  <w:num w:numId="9" w16cid:durableId="1638954355">
    <w:abstractNumId w:val="17"/>
  </w:num>
  <w:num w:numId="10" w16cid:durableId="350451959">
    <w:abstractNumId w:val="28"/>
  </w:num>
  <w:num w:numId="11" w16cid:durableId="297996569">
    <w:abstractNumId w:val="18"/>
  </w:num>
  <w:num w:numId="12" w16cid:durableId="1991135625">
    <w:abstractNumId w:val="14"/>
  </w:num>
  <w:num w:numId="13" w16cid:durableId="1512717542">
    <w:abstractNumId w:val="24"/>
  </w:num>
  <w:num w:numId="14" w16cid:durableId="613293024">
    <w:abstractNumId w:val="5"/>
  </w:num>
  <w:num w:numId="15" w16cid:durableId="1167094281">
    <w:abstractNumId w:val="12"/>
  </w:num>
  <w:num w:numId="16" w16cid:durableId="1542787918">
    <w:abstractNumId w:val="4"/>
  </w:num>
  <w:num w:numId="17" w16cid:durableId="813449563">
    <w:abstractNumId w:val="11"/>
  </w:num>
  <w:num w:numId="18" w16cid:durableId="343018667">
    <w:abstractNumId w:val="6"/>
  </w:num>
  <w:num w:numId="19" w16cid:durableId="1338263049">
    <w:abstractNumId w:val="0"/>
  </w:num>
  <w:num w:numId="20" w16cid:durableId="1036393463">
    <w:abstractNumId w:val="23"/>
  </w:num>
  <w:num w:numId="21" w16cid:durableId="4091989">
    <w:abstractNumId w:val="13"/>
  </w:num>
  <w:num w:numId="22" w16cid:durableId="1388333126">
    <w:abstractNumId w:val="19"/>
  </w:num>
  <w:num w:numId="23" w16cid:durableId="494146811">
    <w:abstractNumId w:val="16"/>
  </w:num>
  <w:num w:numId="24" w16cid:durableId="1679498053">
    <w:abstractNumId w:val="21"/>
  </w:num>
  <w:num w:numId="25" w16cid:durableId="1516192385">
    <w:abstractNumId w:val="27"/>
  </w:num>
  <w:num w:numId="26" w16cid:durableId="732697459">
    <w:abstractNumId w:val="20"/>
  </w:num>
  <w:num w:numId="27" w16cid:durableId="1207371145">
    <w:abstractNumId w:val="15"/>
  </w:num>
  <w:num w:numId="28" w16cid:durableId="177740656">
    <w:abstractNumId w:val="8"/>
  </w:num>
  <w:num w:numId="29" w16cid:durableId="1798133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17A58"/>
    <w:rsid w:val="0002338A"/>
    <w:rsid w:val="000276C5"/>
    <w:rsid w:val="000361D3"/>
    <w:rsid w:val="0004456C"/>
    <w:rsid w:val="00045CD4"/>
    <w:rsid w:val="0005259B"/>
    <w:rsid w:val="00053FEE"/>
    <w:rsid w:val="0005748B"/>
    <w:rsid w:val="00060AE4"/>
    <w:rsid w:val="000640EA"/>
    <w:rsid w:val="000746A7"/>
    <w:rsid w:val="0008060A"/>
    <w:rsid w:val="00081E90"/>
    <w:rsid w:val="00090A48"/>
    <w:rsid w:val="000910BB"/>
    <w:rsid w:val="000926AF"/>
    <w:rsid w:val="000A1150"/>
    <w:rsid w:val="000A3ED2"/>
    <w:rsid w:val="000B1AB7"/>
    <w:rsid w:val="000B3CEF"/>
    <w:rsid w:val="000C00FA"/>
    <w:rsid w:val="000C51AA"/>
    <w:rsid w:val="000D17BC"/>
    <w:rsid w:val="000D1FB2"/>
    <w:rsid w:val="000D2186"/>
    <w:rsid w:val="000E4F35"/>
    <w:rsid w:val="000E6369"/>
    <w:rsid w:val="000F55F2"/>
    <w:rsid w:val="000F68B8"/>
    <w:rsid w:val="000F6C1C"/>
    <w:rsid w:val="00110BAE"/>
    <w:rsid w:val="00116F4B"/>
    <w:rsid w:val="001229F4"/>
    <w:rsid w:val="0013069C"/>
    <w:rsid w:val="00134DEB"/>
    <w:rsid w:val="00137471"/>
    <w:rsid w:val="001473E3"/>
    <w:rsid w:val="00150FD3"/>
    <w:rsid w:val="00152B6D"/>
    <w:rsid w:val="00161EF1"/>
    <w:rsid w:val="00162421"/>
    <w:rsid w:val="00174DA8"/>
    <w:rsid w:val="00180E6E"/>
    <w:rsid w:val="00184428"/>
    <w:rsid w:val="00190FF7"/>
    <w:rsid w:val="001A248F"/>
    <w:rsid w:val="001A3B5F"/>
    <w:rsid w:val="001A5AE0"/>
    <w:rsid w:val="001A659D"/>
    <w:rsid w:val="001A6AE3"/>
    <w:rsid w:val="001B51AB"/>
    <w:rsid w:val="001B5CA8"/>
    <w:rsid w:val="001C4490"/>
    <w:rsid w:val="001D2C1A"/>
    <w:rsid w:val="001D3BA2"/>
    <w:rsid w:val="001D44B7"/>
    <w:rsid w:val="001D4C2E"/>
    <w:rsid w:val="001E0075"/>
    <w:rsid w:val="001E0203"/>
    <w:rsid w:val="001E483F"/>
    <w:rsid w:val="001E4E22"/>
    <w:rsid w:val="001E731E"/>
    <w:rsid w:val="001F1B1F"/>
    <w:rsid w:val="001F2A20"/>
    <w:rsid w:val="001F486F"/>
    <w:rsid w:val="002009AD"/>
    <w:rsid w:val="00207DC4"/>
    <w:rsid w:val="0022485E"/>
    <w:rsid w:val="0022776D"/>
    <w:rsid w:val="002319BC"/>
    <w:rsid w:val="00235790"/>
    <w:rsid w:val="00243A99"/>
    <w:rsid w:val="00244A80"/>
    <w:rsid w:val="00246B3D"/>
    <w:rsid w:val="002503FC"/>
    <w:rsid w:val="002810C2"/>
    <w:rsid w:val="00284D82"/>
    <w:rsid w:val="002945C4"/>
    <w:rsid w:val="0029567C"/>
    <w:rsid w:val="00297E95"/>
    <w:rsid w:val="002A6F12"/>
    <w:rsid w:val="002B43C5"/>
    <w:rsid w:val="002C02ED"/>
    <w:rsid w:val="002C0B82"/>
    <w:rsid w:val="002C573F"/>
    <w:rsid w:val="002F05EC"/>
    <w:rsid w:val="002F3E38"/>
    <w:rsid w:val="002F6ED2"/>
    <w:rsid w:val="00301B7A"/>
    <w:rsid w:val="00306D59"/>
    <w:rsid w:val="00310204"/>
    <w:rsid w:val="00321EF0"/>
    <w:rsid w:val="0032503A"/>
    <w:rsid w:val="00325EE1"/>
    <w:rsid w:val="00326BEA"/>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0E6E"/>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32DB9"/>
    <w:rsid w:val="004531C9"/>
    <w:rsid w:val="00455503"/>
    <w:rsid w:val="00457D91"/>
    <w:rsid w:val="00460C31"/>
    <w:rsid w:val="004621BF"/>
    <w:rsid w:val="00464E5B"/>
    <w:rsid w:val="004678DA"/>
    <w:rsid w:val="0047055A"/>
    <w:rsid w:val="00474450"/>
    <w:rsid w:val="004745A0"/>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2B0E"/>
    <w:rsid w:val="00593315"/>
    <w:rsid w:val="005A170D"/>
    <w:rsid w:val="005A3D1E"/>
    <w:rsid w:val="005A58B3"/>
    <w:rsid w:val="005A6C96"/>
    <w:rsid w:val="005A6E14"/>
    <w:rsid w:val="005C2924"/>
    <w:rsid w:val="005C764F"/>
    <w:rsid w:val="005D0418"/>
    <w:rsid w:val="005D4EAE"/>
    <w:rsid w:val="005E1D58"/>
    <w:rsid w:val="005E71C7"/>
    <w:rsid w:val="005F1F9F"/>
    <w:rsid w:val="005F2B8F"/>
    <w:rsid w:val="00601602"/>
    <w:rsid w:val="0060343F"/>
    <w:rsid w:val="00610E37"/>
    <w:rsid w:val="006207ED"/>
    <w:rsid w:val="00626BC9"/>
    <w:rsid w:val="006458DF"/>
    <w:rsid w:val="00650D52"/>
    <w:rsid w:val="006520ED"/>
    <w:rsid w:val="00655F13"/>
    <w:rsid w:val="006614B5"/>
    <w:rsid w:val="006615B2"/>
    <w:rsid w:val="00662313"/>
    <w:rsid w:val="00665963"/>
    <w:rsid w:val="00673911"/>
    <w:rsid w:val="006745CF"/>
    <w:rsid w:val="00676455"/>
    <w:rsid w:val="00681601"/>
    <w:rsid w:val="00683E15"/>
    <w:rsid w:val="006870C9"/>
    <w:rsid w:val="00693A42"/>
    <w:rsid w:val="00695E76"/>
    <w:rsid w:val="006A38A2"/>
    <w:rsid w:val="006A3ADF"/>
    <w:rsid w:val="006A7BCB"/>
    <w:rsid w:val="006B3B1B"/>
    <w:rsid w:val="006B4C1E"/>
    <w:rsid w:val="006C090F"/>
    <w:rsid w:val="006C4E32"/>
    <w:rsid w:val="006C56D8"/>
    <w:rsid w:val="006D07AE"/>
    <w:rsid w:val="006D0950"/>
    <w:rsid w:val="006D1C93"/>
    <w:rsid w:val="006E1D63"/>
    <w:rsid w:val="006E3641"/>
    <w:rsid w:val="006E3F11"/>
    <w:rsid w:val="006E526C"/>
    <w:rsid w:val="006F5008"/>
    <w:rsid w:val="00701410"/>
    <w:rsid w:val="007018A7"/>
    <w:rsid w:val="00707EE1"/>
    <w:rsid w:val="007113A1"/>
    <w:rsid w:val="00714CFB"/>
    <w:rsid w:val="00714D27"/>
    <w:rsid w:val="00721CF6"/>
    <w:rsid w:val="00723A07"/>
    <w:rsid w:val="00723E46"/>
    <w:rsid w:val="00733826"/>
    <w:rsid w:val="0073507F"/>
    <w:rsid w:val="00753A64"/>
    <w:rsid w:val="00754217"/>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7F58B4"/>
    <w:rsid w:val="008145EA"/>
    <w:rsid w:val="00815869"/>
    <w:rsid w:val="00816B81"/>
    <w:rsid w:val="00823B90"/>
    <w:rsid w:val="008248B4"/>
    <w:rsid w:val="008266A8"/>
    <w:rsid w:val="00826991"/>
    <w:rsid w:val="0083266E"/>
    <w:rsid w:val="00844662"/>
    <w:rsid w:val="008546E5"/>
    <w:rsid w:val="0086397B"/>
    <w:rsid w:val="00865EA8"/>
    <w:rsid w:val="00866F06"/>
    <w:rsid w:val="0087039A"/>
    <w:rsid w:val="00871653"/>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E56D9"/>
    <w:rsid w:val="008F2089"/>
    <w:rsid w:val="00900AE8"/>
    <w:rsid w:val="00900DAD"/>
    <w:rsid w:val="0091408E"/>
    <w:rsid w:val="00915F43"/>
    <w:rsid w:val="009314F5"/>
    <w:rsid w:val="00931EFB"/>
    <w:rsid w:val="009378CA"/>
    <w:rsid w:val="00942599"/>
    <w:rsid w:val="00942892"/>
    <w:rsid w:val="00942C71"/>
    <w:rsid w:val="009456E2"/>
    <w:rsid w:val="0095025E"/>
    <w:rsid w:val="00950CDA"/>
    <w:rsid w:val="00955C4C"/>
    <w:rsid w:val="009639A7"/>
    <w:rsid w:val="0097591F"/>
    <w:rsid w:val="00995338"/>
    <w:rsid w:val="00996530"/>
    <w:rsid w:val="00996777"/>
    <w:rsid w:val="009A08AC"/>
    <w:rsid w:val="009A18C9"/>
    <w:rsid w:val="009A49C9"/>
    <w:rsid w:val="009B7D03"/>
    <w:rsid w:val="009C0BC7"/>
    <w:rsid w:val="009C0C59"/>
    <w:rsid w:val="009C6592"/>
    <w:rsid w:val="009C70C3"/>
    <w:rsid w:val="009D0566"/>
    <w:rsid w:val="009D3299"/>
    <w:rsid w:val="009E209B"/>
    <w:rsid w:val="009E7E20"/>
    <w:rsid w:val="009F0747"/>
    <w:rsid w:val="009F56FC"/>
    <w:rsid w:val="009F710A"/>
    <w:rsid w:val="00A03514"/>
    <w:rsid w:val="00A068CC"/>
    <w:rsid w:val="00A17079"/>
    <w:rsid w:val="00A36182"/>
    <w:rsid w:val="00A448C3"/>
    <w:rsid w:val="00A458D4"/>
    <w:rsid w:val="00A465CC"/>
    <w:rsid w:val="00A46FB7"/>
    <w:rsid w:val="00A47C0C"/>
    <w:rsid w:val="00A53118"/>
    <w:rsid w:val="00A66E8D"/>
    <w:rsid w:val="00A86AB5"/>
    <w:rsid w:val="00A97226"/>
    <w:rsid w:val="00AA0E64"/>
    <w:rsid w:val="00AA142F"/>
    <w:rsid w:val="00AA53DB"/>
    <w:rsid w:val="00AA690C"/>
    <w:rsid w:val="00AB239A"/>
    <w:rsid w:val="00AB2E34"/>
    <w:rsid w:val="00AB5AA8"/>
    <w:rsid w:val="00AC1B63"/>
    <w:rsid w:val="00AC39FB"/>
    <w:rsid w:val="00AD51D1"/>
    <w:rsid w:val="00AD53C7"/>
    <w:rsid w:val="00AD7ADC"/>
    <w:rsid w:val="00AE08EB"/>
    <w:rsid w:val="00AE1F40"/>
    <w:rsid w:val="00AF3414"/>
    <w:rsid w:val="00AF78BE"/>
    <w:rsid w:val="00B00BBE"/>
    <w:rsid w:val="00B04D8C"/>
    <w:rsid w:val="00B05C93"/>
    <w:rsid w:val="00B0625C"/>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A4390"/>
    <w:rsid w:val="00BA494B"/>
    <w:rsid w:val="00BA51EF"/>
    <w:rsid w:val="00BA7217"/>
    <w:rsid w:val="00BB2758"/>
    <w:rsid w:val="00BB66D5"/>
    <w:rsid w:val="00BC1EEB"/>
    <w:rsid w:val="00BC6117"/>
    <w:rsid w:val="00BC7E6E"/>
    <w:rsid w:val="00BD018C"/>
    <w:rsid w:val="00BE1D1F"/>
    <w:rsid w:val="00BE256D"/>
    <w:rsid w:val="00BE3060"/>
    <w:rsid w:val="00BE5E66"/>
    <w:rsid w:val="00BE6BBA"/>
    <w:rsid w:val="00C00281"/>
    <w:rsid w:val="00C05625"/>
    <w:rsid w:val="00C1751E"/>
    <w:rsid w:val="00C17C6C"/>
    <w:rsid w:val="00C2099D"/>
    <w:rsid w:val="00C21339"/>
    <w:rsid w:val="00C222BC"/>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B6EA0"/>
    <w:rsid w:val="00CD1F8C"/>
    <w:rsid w:val="00CD29CD"/>
    <w:rsid w:val="00CD4350"/>
    <w:rsid w:val="00CD7EAD"/>
    <w:rsid w:val="00CE7F81"/>
    <w:rsid w:val="00CF5E71"/>
    <w:rsid w:val="00CF7FAC"/>
    <w:rsid w:val="00D160C1"/>
    <w:rsid w:val="00D17794"/>
    <w:rsid w:val="00D22398"/>
    <w:rsid w:val="00D23144"/>
    <w:rsid w:val="00D239B3"/>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6784"/>
    <w:rsid w:val="00D920E6"/>
    <w:rsid w:val="00DA004C"/>
    <w:rsid w:val="00DA3882"/>
    <w:rsid w:val="00DA64C3"/>
    <w:rsid w:val="00DB2CA1"/>
    <w:rsid w:val="00DC4B1B"/>
    <w:rsid w:val="00DD0A8C"/>
    <w:rsid w:val="00DD3A5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17BC"/>
    <w:rsid w:val="00E26DBE"/>
    <w:rsid w:val="00E36051"/>
    <w:rsid w:val="00E544FA"/>
    <w:rsid w:val="00E55E83"/>
    <w:rsid w:val="00E5792E"/>
    <w:rsid w:val="00E6077C"/>
    <w:rsid w:val="00E6618E"/>
    <w:rsid w:val="00E77436"/>
    <w:rsid w:val="00E82C8E"/>
    <w:rsid w:val="00E87CFA"/>
    <w:rsid w:val="00E93D77"/>
    <w:rsid w:val="00E94848"/>
    <w:rsid w:val="00E95264"/>
    <w:rsid w:val="00E9534D"/>
    <w:rsid w:val="00EA2172"/>
    <w:rsid w:val="00EA2DC1"/>
    <w:rsid w:val="00EA67A8"/>
    <w:rsid w:val="00EB0424"/>
    <w:rsid w:val="00EB0BC6"/>
    <w:rsid w:val="00EB6AEA"/>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5E2C"/>
    <w:rsid w:val="00F17CA4"/>
    <w:rsid w:val="00F20B7B"/>
    <w:rsid w:val="00F2186A"/>
    <w:rsid w:val="00F24DDD"/>
    <w:rsid w:val="00F2770B"/>
    <w:rsid w:val="00F34F9C"/>
    <w:rsid w:val="00F50154"/>
    <w:rsid w:val="00F50860"/>
    <w:rsid w:val="00F549A3"/>
    <w:rsid w:val="00F55CBF"/>
    <w:rsid w:val="00F72B10"/>
    <w:rsid w:val="00F7554A"/>
    <w:rsid w:val="00F77359"/>
    <w:rsid w:val="00F84896"/>
    <w:rsid w:val="00F86A73"/>
    <w:rsid w:val="00F94258"/>
    <w:rsid w:val="00F95D6C"/>
    <w:rsid w:val="00FA1445"/>
    <w:rsid w:val="00FA2E7F"/>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
    <w:basedOn w:val="Heading2"/>
    <w:next w:val="Normal"/>
    <w:link w:val="Heading3Char1"/>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E1D63"/>
    <w:pPr>
      <w:ind w:left="1701" w:hanging="1701"/>
      <w:outlineLvl w:val="4"/>
    </w:pPr>
    <w:rPr>
      <w:b/>
      <w:bCs/>
      <w:sz w:val="22"/>
      <w:u w:val="single"/>
      <w:lang w:eastAsia="ja-JP"/>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qFormat/>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qFormat/>
    <w:rsid w:val="00174DA8"/>
    <w:rPr>
      <w:lang w:val="en-GB" w:eastAsia="en-US"/>
    </w:rPr>
  </w:style>
  <w:style w:type="character" w:customStyle="1" w:styleId="Heading3Char1">
    <w:name w:val="Heading 3 Char1"/>
    <w:aliases w:val="Underrubrik2 Char,H3 Char,no break Char,Memo Heading 3 Char,h3 Char,Heading 3 Char Char,Heading 3 Char1 Char Char,Heading 3 Char Char Char Char,Heading 3 Char1 Char Char Char Char,Heading 3 Char Char Char Char Char Char,0H Char"/>
    <w:link w:val="Heading3"/>
    <w:rsid w:val="007018A7"/>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6762">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4094281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07865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98888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5868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4_Radio/TSGR4_110/Docs/R4-240365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10/Docs/R4-2402225.zip"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www.3gpp.org/ftp/TSG_RAN/WG4_Radio/TSGR4_110/Docs/R4-24022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8943F6-B0E5-4EB6-88EA-F4D45489F39F}">
  <ds:schemaRefs>
    <ds:schemaRef ds:uri="http://schemas.microsoft.com/sharepoint/v3/contenttype/forms"/>
  </ds:schemaRefs>
</ds:datastoreItem>
</file>

<file path=customXml/itemProps2.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customXml/itemProps3.xml><?xml version="1.0" encoding="utf-8"?>
<ds:datastoreItem xmlns:ds="http://schemas.openxmlformats.org/officeDocument/2006/customXml" ds:itemID="{157EF559-7FDC-4679-9151-4DB09043B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214</TotalTime>
  <Pages>2</Pages>
  <Words>514</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217</cp:revision>
  <dcterms:created xsi:type="dcterms:W3CDTF">2023-05-29T14:05:00Z</dcterms:created>
  <dcterms:modified xsi:type="dcterms:W3CDTF">2024-03-14T12:54:00Z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